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615" w14:textId="77777777" w:rsidR="006B3696" w:rsidRPr="00A021B5" w:rsidRDefault="00CD2AA0">
      <w:pPr>
        <w:spacing w:after="4" w:line="251" w:lineRule="auto"/>
        <w:ind w:left="10" w:right="3" w:hanging="10"/>
        <w:jc w:val="center"/>
        <w:rPr>
          <w:sz w:val="32"/>
          <w:szCs w:val="32"/>
        </w:rPr>
      </w:pPr>
      <w:r w:rsidRPr="00A021B5">
        <w:rPr>
          <w:rFonts w:ascii="Arial" w:eastAsia="Arial" w:hAnsi="Arial" w:cs="Arial"/>
          <w:b/>
          <w:color w:val="222222"/>
          <w:sz w:val="36"/>
          <w:szCs w:val="32"/>
        </w:rPr>
        <w:t>COMUNICADO</w:t>
      </w:r>
      <w:r w:rsidRPr="00A021B5">
        <w:rPr>
          <w:rFonts w:ascii="Times New Roman" w:eastAsia="Times New Roman" w:hAnsi="Times New Roman" w:cs="Times New Roman"/>
          <w:color w:val="222222"/>
          <w:sz w:val="36"/>
          <w:szCs w:val="32"/>
        </w:rPr>
        <w:t xml:space="preserve"> </w:t>
      </w:r>
    </w:p>
    <w:p w14:paraId="0FB2C4B3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830BE40" w14:textId="2C3C89E1" w:rsidR="006B3696" w:rsidRDefault="006C4308" w:rsidP="006C4308">
      <w:pPr>
        <w:spacing w:after="0"/>
        <w:ind w:left="43"/>
        <w:jc w:val="center"/>
      </w:pPr>
      <w:r>
        <w:rPr>
          <w:rFonts w:ascii="Arial" w:eastAsia="Arial" w:hAnsi="Arial" w:cs="Arial"/>
          <w:b/>
          <w:color w:val="222222"/>
          <w:sz w:val="24"/>
        </w:rPr>
        <w:t>AMPLIACIÓN DE FECHA DE ABSOLUCIÓN DE CONSULTAS</w:t>
      </w:r>
    </w:p>
    <w:p w14:paraId="60FF7211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C7E7B1" w14:textId="15DB22EC" w:rsidR="006B3696" w:rsidRDefault="00CD2AA0">
      <w:pPr>
        <w:spacing w:after="4" w:line="251" w:lineRule="auto"/>
        <w:ind w:left="10" w:hanging="10"/>
        <w:jc w:val="center"/>
      </w:pPr>
      <w:r>
        <w:rPr>
          <w:rFonts w:ascii="Arial" w:eastAsia="Arial" w:hAnsi="Arial" w:cs="Arial"/>
          <w:b/>
          <w:color w:val="222222"/>
          <w:sz w:val="24"/>
        </w:rPr>
        <w:t>Comparación de Precios N° 0</w:t>
      </w:r>
      <w:r w:rsidR="00D17339">
        <w:rPr>
          <w:rFonts w:ascii="Arial" w:eastAsia="Arial" w:hAnsi="Arial" w:cs="Arial"/>
          <w:b/>
          <w:color w:val="222222"/>
          <w:sz w:val="24"/>
        </w:rPr>
        <w:t>2</w:t>
      </w:r>
      <w:r w:rsidR="00093EA8">
        <w:rPr>
          <w:rFonts w:ascii="Arial" w:eastAsia="Arial" w:hAnsi="Arial" w:cs="Arial"/>
          <w:b/>
          <w:color w:val="222222"/>
          <w:sz w:val="24"/>
        </w:rPr>
        <w:t>1</w:t>
      </w:r>
      <w:r>
        <w:rPr>
          <w:rFonts w:ascii="Arial" w:eastAsia="Arial" w:hAnsi="Arial" w:cs="Arial"/>
          <w:b/>
          <w:color w:val="222222"/>
          <w:sz w:val="24"/>
        </w:rPr>
        <w:t>-2022-PMESUT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105243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2F308977" w14:textId="59E05A36" w:rsidR="006B3696" w:rsidRDefault="00CD2AA0">
      <w:pPr>
        <w:pStyle w:val="Ttulo1"/>
        <w:ind w:right="0"/>
      </w:pPr>
      <w:r>
        <w:t xml:space="preserve">“ADQUISICIÓN DE EQUIPAMIENTO </w:t>
      </w:r>
      <w:r w:rsidR="00380CD6">
        <w:t xml:space="preserve">PARA LA CARRERA DE INDUSTRIAS ALIMENTARIAS – EQUIPOS DE </w:t>
      </w:r>
      <w:r w:rsidR="00093EA8">
        <w:t>LÁCTEOS, CÁRNICOS Y FRUTAS</w:t>
      </w:r>
      <w:r>
        <w:t xml:space="preserve"> (FC N°0</w:t>
      </w:r>
      <w:r w:rsidR="00380CD6">
        <w:t>5</w:t>
      </w:r>
      <w:r>
        <w:t>-202</w:t>
      </w:r>
      <w:r w:rsidR="00380CD6">
        <w:t>0</w:t>
      </w:r>
      <w:r>
        <w:t>)”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4166BC0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1B309692" w14:textId="58D061C8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</w:t>
      </w:r>
      <w:r w:rsidR="00380CD6">
        <w:rPr>
          <w:rFonts w:ascii="Arial" w:eastAsia="Arial" w:hAnsi="Arial" w:cs="Arial"/>
          <w:color w:val="222222"/>
          <w:sz w:val="20"/>
        </w:rPr>
        <w:t>12</w:t>
      </w:r>
      <w:r>
        <w:rPr>
          <w:rFonts w:ascii="Arial" w:eastAsia="Arial" w:hAnsi="Arial" w:cs="Arial"/>
          <w:color w:val="222222"/>
          <w:sz w:val="20"/>
        </w:rPr>
        <w:t xml:space="preserve"> de </w:t>
      </w:r>
      <w:r w:rsidR="00380CD6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del presente año, el aviso - PMESUT “Adquisición de </w:t>
      </w:r>
      <w:r w:rsidR="00380CD6">
        <w:rPr>
          <w:rFonts w:ascii="Arial" w:eastAsia="Arial" w:hAnsi="Arial" w:cs="Arial"/>
          <w:color w:val="222222"/>
          <w:sz w:val="20"/>
        </w:rPr>
        <w:t xml:space="preserve">equipamiento para la carrera de Industrias Alimentarias – Equipos de </w:t>
      </w:r>
      <w:r w:rsidR="00093EA8">
        <w:rPr>
          <w:rFonts w:ascii="Arial" w:eastAsia="Arial" w:hAnsi="Arial" w:cs="Arial"/>
          <w:color w:val="222222"/>
          <w:sz w:val="20"/>
        </w:rPr>
        <w:t>lácteos, cárnicos y frutas</w:t>
      </w:r>
      <w:r>
        <w:rPr>
          <w:rFonts w:ascii="Arial" w:eastAsia="Arial" w:hAnsi="Arial" w:cs="Arial"/>
          <w:color w:val="222222"/>
          <w:sz w:val="20"/>
        </w:rPr>
        <w:t xml:space="preserve"> (FC N°0</w:t>
      </w:r>
      <w:r w:rsidR="00380CD6">
        <w:rPr>
          <w:rFonts w:ascii="Arial" w:eastAsia="Arial" w:hAnsi="Arial" w:cs="Arial"/>
          <w:color w:val="222222"/>
          <w:sz w:val="20"/>
        </w:rPr>
        <w:t>5</w:t>
      </w:r>
      <w:r>
        <w:rPr>
          <w:rFonts w:ascii="Arial" w:eastAsia="Arial" w:hAnsi="Arial" w:cs="Arial"/>
          <w:color w:val="222222"/>
          <w:sz w:val="20"/>
        </w:rPr>
        <w:t>-202</w:t>
      </w:r>
      <w:r w:rsidR="00A021B5">
        <w:rPr>
          <w:rFonts w:ascii="Arial" w:eastAsia="Arial" w:hAnsi="Arial" w:cs="Arial"/>
          <w:color w:val="222222"/>
          <w:sz w:val="20"/>
        </w:rPr>
        <w:t>0)</w:t>
      </w:r>
      <w:r>
        <w:rPr>
          <w:rFonts w:ascii="Arial" w:eastAsia="Arial" w:hAnsi="Arial" w:cs="Arial"/>
          <w:color w:val="222222"/>
          <w:sz w:val="20"/>
        </w:rPr>
        <w:t>”.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20D0F38" w14:textId="77777777" w:rsidR="006B3696" w:rsidRDefault="00CD2AA0">
      <w:pPr>
        <w:spacing w:after="55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A0DA951" w14:textId="5BD8B67D" w:rsidR="006B3696" w:rsidRDefault="00CD2AA0">
      <w:pPr>
        <w:spacing w:after="105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Al respecto, </w:t>
      </w:r>
      <w:r w:rsidRPr="005E4D3A">
        <w:rPr>
          <w:rFonts w:ascii="Arial" w:eastAsia="Arial" w:hAnsi="Arial" w:cs="Arial"/>
          <w:b/>
          <w:bCs/>
          <w:i/>
          <w:iCs/>
          <w:color w:val="0000FF"/>
          <w:sz w:val="20"/>
          <w:u w:val="single"/>
        </w:rPr>
        <w:t>se comunica que la fecha de absolución de consultas</w:t>
      </w:r>
      <w:r>
        <w:rPr>
          <w:rFonts w:ascii="Arial" w:eastAsia="Arial" w:hAnsi="Arial" w:cs="Arial"/>
          <w:color w:val="222222"/>
          <w:sz w:val="20"/>
        </w:rPr>
        <w:t>, se está ampliando, quedando el cronograma de la siguiente manera: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FECF05C" w14:textId="77777777" w:rsidR="00380CD6" w:rsidRDefault="00CD2AA0">
      <w:pPr>
        <w:spacing w:after="173"/>
        <w:ind w:left="2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4413"/>
        <w:gridCol w:w="4413"/>
      </w:tblGrid>
      <w:tr w:rsidR="00380CD6" w14:paraId="2493D0E9" w14:textId="77777777" w:rsidTr="00A021B5">
        <w:tc>
          <w:tcPr>
            <w:tcW w:w="4414" w:type="dxa"/>
            <w:vAlign w:val="center"/>
          </w:tcPr>
          <w:p w14:paraId="11A5D91C" w14:textId="5CED8004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764BAD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Las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aclaraciones serán absueltas y notificadas a los correos electrónicos de los Oferentes:</w:t>
            </w:r>
          </w:p>
        </w:tc>
        <w:tc>
          <w:tcPr>
            <w:tcW w:w="4414" w:type="dxa"/>
          </w:tcPr>
          <w:p w14:paraId="2286B328" w14:textId="62D39AD5" w:rsidR="00380CD6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A021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El </w:t>
            </w:r>
            <w:r w:rsidR="006C43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30</w:t>
            </w:r>
            <w:r w:rsidRPr="00A021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setiembre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, y serán dirigidas a los correos que indiquen los Oferentes cuando remitan sus aclaraciones.</w:t>
            </w:r>
          </w:p>
        </w:tc>
      </w:tr>
      <w:tr w:rsidR="00380CD6" w14:paraId="26575953" w14:textId="77777777" w:rsidTr="00A021B5">
        <w:tc>
          <w:tcPr>
            <w:tcW w:w="4414" w:type="dxa"/>
            <w:vAlign w:val="center"/>
          </w:tcPr>
          <w:p w14:paraId="55C24A24" w14:textId="22E60D62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E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plazo para presentar ofertas será:</w:t>
            </w:r>
          </w:p>
        </w:tc>
        <w:tc>
          <w:tcPr>
            <w:tcW w:w="4414" w:type="dxa"/>
          </w:tcPr>
          <w:p w14:paraId="40797E1E" w14:textId="59276C22" w:rsidR="00380CD6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6C43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>Hasta el 07 de octubre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vía correo electrónico a: </w:t>
            </w:r>
            <w:hyperlink r:id="rId4" w:history="1">
              <w:r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</w:p>
          <w:p w14:paraId="19A33C91" w14:textId="00B32C09" w:rsidR="00A021B5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(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*) Resulta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necesario precisar que, la validez de la fecha de la presentación de la oferta a través de 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medio electrónico estará sujeto por la fecha de recepción en la bandeja de entrada del correo: </w:t>
            </w:r>
            <w:hyperlink r:id="rId5" w:history="1">
              <w:r w:rsidR="00A021B5"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</w:t>
            </w:r>
          </w:p>
        </w:tc>
      </w:tr>
    </w:tbl>
    <w:p w14:paraId="2BD22A35" w14:textId="77777777" w:rsidR="006B3696" w:rsidRDefault="00CD2AA0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8AA041A" w14:textId="5BB3B43B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San Isidro, </w:t>
      </w:r>
      <w:r w:rsidR="00A021B5">
        <w:rPr>
          <w:rFonts w:ascii="Arial" w:eastAsia="Arial" w:hAnsi="Arial" w:cs="Arial"/>
          <w:color w:val="222222"/>
          <w:sz w:val="20"/>
        </w:rPr>
        <w:t>2</w:t>
      </w:r>
      <w:r w:rsidR="006C4308">
        <w:rPr>
          <w:rFonts w:ascii="Arial" w:eastAsia="Arial" w:hAnsi="Arial" w:cs="Arial"/>
          <w:color w:val="222222"/>
          <w:sz w:val="20"/>
        </w:rPr>
        <w:t>8</w:t>
      </w:r>
      <w:r w:rsidR="00A021B5">
        <w:rPr>
          <w:rFonts w:ascii="Arial" w:eastAsia="Arial" w:hAnsi="Arial" w:cs="Arial"/>
          <w:color w:val="222222"/>
          <w:sz w:val="20"/>
        </w:rPr>
        <w:t xml:space="preserve"> de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A021B5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 2022</w:t>
      </w:r>
      <w:r w:rsidR="00A021B5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6D6C32E8" w14:textId="29823550" w:rsidR="006B3696" w:rsidRDefault="00CD2AA0">
      <w:pPr>
        <w:spacing w:after="0"/>
      </w:pPr>
      <w:r>
        <w:t xml:space="preserve"> </w:t>
      </w:r>
    </w:p>
    <w:p w14:paraId="078CC2FA" w14:textId="77777777" w:rsidR="006C4308" w:rsidRDefault="006C4308">
      <w:pPr>
        <w:spacing w:after="0"/>
      </w:pPr>
    </w:p>
    <w:p w14:paraId="0399BCD0" w14:textId="77777777" w:rsidR="006C4308" w:rsidRDefault="006C4308">
      <w:pPr>
        <w:spacing w:after="0"/>
      </w:pPr>
    </w:p>
    <w:p w14:paraId="0343F6DD" w14:textId="3E2098FB" w:rsidR="006C4308" w:rsidRDefault="006C4308">
      <w:pPr>
        <w:spacing w:after="0"/>
      </w:pPr>
      <w:r>
        <w:t>Comité de Evaluación</w:t>
      </w:r>
    </w:p>
    <w:p w14:paraId="27530E47" w14:textId="47E5235E" w:rsidR="006C4308" w:rsidRDefault="006C4308">
      <w:pPr>
        <w:spacing w:after="0"/>
      </w:pPr>
      <w:r>
        <w:t>CP N° 0</w:t>
      </w:r>
      <w:r w:rsidR="00D17339">
        <w:t>2</w:t>
      </w:r>
      <w:r w:rsidR="00093EA8">
        <w:t>1</w:t>
      </w:r>
      <w:r>
        <w:t>-2022-PMESUT</w:t>
      </w:r>
    </w:p>
    <w:sectPr w:rsidR="006C4308">
      <w:pgSz w:w="12240" w:h="15840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6"/>
    <w:rsid w:val="00093EA8"/>
    <w:rsid w:val="00303322"/>
    <w:rsid w:val="00380CD6"/>
    <w:rsid w:val="005E4D3A"/>
    <w:rsid w:val="006B3696"/>
    <w:rsid w:val="006C4308"/>
    <w:rsid w:val="00764BAD"/>
    <w:rsid w:val="00A021B5"/>
    <w:rsid w:val="00B51D92"/>
    <w:rsid w:val="00CD2AA0"/>
    <w:rsid w:val="00D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1A137"/>
  <w15:docId w15:val="{703193BF-E706-4617-8221-2AD7D6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22222"/>
      <w:sz w:val="24"/>
    </w:rPr>
  </w:style>
  <w:style w:type="table" w:styleId="Tablaconcuadrcula">
    <w:name w:val="Table Grid"/>
    <w:basedOn w:val="Tablanormal"/>
    <w:uiPriority w:val="39"/>
    <w:rsid w:val="003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4B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olentino@pmesut.gob.pe" TargetMode="External"/><Relationship Id="rId4" Type="http://schemas.openxmlformats.org/officeDocument/2006/relationships/hyperlink" Target="mailto:ytolentino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YTolentino</cp:lastModifiedBy>
  <cp:revision>3</cp:revision>
  <dcterms:created xsi:type="dcterms:W3CDTF">2022-09-29T01:54:00Z</dcterms:created>
  <dcterms:modified xsi:type="dcterms:W3CDTF">2022-09-29T01:55:00Z</dcterms:modified>
</cp:coreProperties>
</file>